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684" w:rsidRPr="00ED2FB0" w:rsidRDefault="00F17684" w:rsidP="00F17684">
      <w:pPr>
        <w:pStyle w:val="Heading1"/>
        <w:jc w:val="center"/>
        <w:rPr>
          <w:b/>
          <w:u w:val="single"/>
        </w:rPr>
      </w:pPr>
      <w:r>
        <w:rPr>
          <w:b/>
          <w:u w:val="single"/>
        </w:rPr>
        <w:t xml:space="preserve">Hormone </w:t>
      </w:r>
      <w:r w:rsidR="005836B6">
        <w:rPr>
          <w:b/>
          <w:u w:val="single"/>
        </w:rPr>
        <w:t xml:space="preserve">Treatment </w:t>
      </w:r>
      <w:bookmarkStart w:id="0" w:name="_GoBack"/>
      <w:bookmarkEnd w:id="0"/>
      <w:r>
        <w:rPr>
          <w:b/>
          <w:u w:val="single"/>
        </w:rPr>
        <w:t>I</w:t>
      </w:r>
      <w:r w:rsidRPr="00ED2FB0">
        <w:rPr>
          <w:b/>
          <w:u w:val="single"/>
        </w:rPr>
        <w:t>nformed Consent</w:t>
      </w:r>
    </w:p>
    <w:p w:rsidR="00F17684" w:rsidRDefault="00F17684" w:rsidP="00F17684"/>
    <w:p w:rsidR="00F17684" w:rsidRPr="00A42172" w:rsidRDefault="00F17684" w:rsidP="00F1768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Client’</w:t>
      </w:r>
      <w:r w:rsidRPr="00A42172">
        <w:rPr>
          <w:rFonts w:ascii="Times New Roman" w:hAnsi="Times New Roman"/>
          <w:sz w:val="22"/>
          <w:szCs w:val="22"/>
        </w:rPr>
        <w:t xml:space="preserve">s name </w:t>
      </w:r>
      <w:r w:rsidRPr="00A42172">
        <w:rPr>
          <w:rFonts w:ascii="Times New Roman" w:hAnsi="Times New Roman"/>
          <w:sz w:val="22"/>
          <w:szCs w:val="22"/>
          <w:u w:val="single"/>
        </w:rPr>
        <w:tab/>
      </w:r>
      <w:r w:rsidRPr="00A42172">
        <w:rPr>
          <w:rFonts w:ascii="Times New Roman" w:hAnsi="Times New Roman"/>
          <w:sz w:val="22"/>
          <w:szCs w:val="22"/>
          <w:u w:val="single"/>
        </w:rPr>
        <w:tab/>
      </w:r>
      <w:r>
        <w:rPr>
          <w:rFonts w:ascii="Times New Roman" w:hAnsi="Times New Roman"/>
          <w:sz w:val="22"/>
          <w:szCs w:val="22"/>
          <w:u w:val="single"/>
        </w:rPr>
        <w:t xml:space="preserve">                            </w:t>
      </w:r>
      <w:r w:rsidRPr="00A42172">
        <w:rPr>
          <w:rFonts w:ascii="Times New Roman" w:hAnsi="Times New Roman"/>
          <w:sz w:val="22"/>
          <w:szCs w:val="22"/>
          <w:u w:val="single"/>
        </w:rPr>
        <w:tab/>
        <w:t xml:space="preserve">   </w:t>
      </w:r>
      <w:r w:rsidRPr="00A42172">
        <w:rPr>
          <w:rFonts w:ascii="Times New Roman" w:hAnsi="Times New Roman"/>
          <w:sz w:val="22"/>
          <w:szCs w:val="22"/>
        </w:rPr>
        <w:t xml:space="preserve">         Date</w:t>
      </w:r>
      <w:r>
        <w:rPr>
          <w:rFonts w:ascii="Times New Roman" w:hAnsi="Times New Roman"/>
          <w:sz w:val="22"/>
          <w:szCs w:val="22"/>
        </w:rPr>
        <w:t>_____________________</w:t>
      </w:r>
      <w:r w:rsidRPr="00A42172">
        <w:rPr>
          <w:rFonts w:ascii="Times New Roman" w:hAnsi="Times New Roman"/>
          <w:sz w:val="22"/>
          <w:szCs w:val="22"/>
        </w:rPr>
        <w:t xml:space="preserve">  </w:t>
      </w:r>
      <w:r w:rsidRPr="00A42172">
        <w:rPr>
          <w:rFonts w:ascii="Times New Roman" w:hAnsi="Times New Roman"/>
          <w:sz w:val="22"/>
          <w:szCs w:val="22"/>
          <w:u w:val="single"/>
        </w:rPr>
        <w:t xml:space="preserve">                                   </w:t>
      </w:r>
      <w:r w:rsidRPr="00A42172">
        <w:rPr>
          <w:rFonts w:ascii="Times New Roman" w:hAnsi="Times New Roman"/>
          <w:sz w:val="22"/>
          <w:szCs w:val="22"/>
        </w:rPr>
        <w:t xml:space="preserve"> </w:t>
      </w:r>
    </w:p>
    <w:p w:rsidR="00F17684" w:rsidRPr="00A42172" w:rsidRDefault="00F17684" w:rsidP="00F17684">
      <w:pPr>
        <w:rPr>
          <w:rFonts w:ascii="Times New Roman" w:hAnsi="Times New Roman"/>
          <w:color w:val="000000"/>
          <w:sz w:val="22"/>
          <w:szCs w:val="22"/>
        </w:rPr>
      </w:pPr>
    </w:p>
    <w:p w:rsidR="00F17684" w:rsidRDefault="008C74B5" w:rsidP="00F17684">
      <w:p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Hormones are generated by your body’s endocrine glands and work as messengers to trigger certain tissues or organs to respond in different ways. Hormones can provide particular benefits such as: aid in growth and development, support metabolic activity, stimulate sexual function, help with reproductive purposes, and to enhance your mood. </w:t>
      </w:r>
      <w:r w:rsidR="00D14FC5">
        <w:rPr>
          <w:rFonts w:ascii="Times New Roman" w:hAnsi="Times New Roman"/>
          <w:color w:val="000000"/>
          <w:sz w:val="22"/>
          <w:szCs w:val="22"/>
        </w:rPr>
        <w:t xml:space="preserve">The body is very sensitive to the amount of hormones in the bloodstream and a hormone imbalance can occur if there is too little or too much of the chemical. </w:t>
      </w:r>
      <w:r w:rsidR="001A4501">
        <w:rPr>
          <w:rFonts w:ascii="Times New Roman" w:hAnsi="Times New Roman"/>
          <w:color w:val="000000"/>
          <w:sz w:val="22"/>
          <w:szCs w:val="22"/>
        </w:rPr>
        <w:t xml:space="preserve">Sometimes an injection of a particular hormone may be necessary to support normal bodily function.  </w:t>
      </w:r>
    </w:p>
    <w:p w:rsidR="00F17684" w:rsidRDefault="00F17684" w:rsidP="00F17684">
      <w:pPr>
        <w:rPr>
          <w:rFonts w:ascii="Times New Roman" w:hAnsi="Times New Roman"/>
          <w:color w:val="000000"/>
          <w:sz w:val="22"/>
          <w:szCs w:val="22"/>
        </w:rPr>
      </w:pPr>
    </w:p>
    <w:p w:rsidR="00F17684" w:rsidRPr="00A42172" w:rsidRDefault="00D14FC5" w:rsidP="00F17684">
      <w:p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Hormone</w:t>
      </w:r>
      <w:r w:rsidR="00F17684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F17684" w:rsidRPr="00A42172">
        <w:rPr>
          <w:rFonts w:ascii="Times New Roman" w:hAnsi="Times New Roman"/>
          <w:color w:val="000000"/>
          <w:sz w:val="22"/>
          <w:szCs w:val="22"/>
        </w:rPr>
        <w:t>Injections</w:t>
      </w:r>
      <w:r w:rsidR="005836B6">
        <w:rPr>
          <w:rFonts w:ascii="Times New Roman" w:hAnsi="Times New Roman"/>
          <w:color w:val="000000"/>
          <w:sz w:val="22"/>
          <w:szCs w:val="22"/>
        </w:rPr>
        <w:t xml:space="preserve"> and/or Implants</w:t>
      </w:r>
      <w:r w:rsidR="00F17684" w:rsidRPr="00A42172">
        <w:rPr>
          <w:rFonts w:ascii="Times New Roman" w:hAnsi="Times New Roman"/>
          <w:color w:val="000000"/>
          <w:sz w:val="22"/>
          <w:szCs w:val="22"/>
        </w:rPr>
        <w:t xml:space="preserve"> are better absorbed by the body. Alternatives to </w:t>
      </w:r>
      <w:r w:rsidR="00F17684">
        <w:rPr>
          <w:rFonts w:ascii="Times New Roman" w:hAnsi="Times New Roman"/>
          <w:color w:val="000000"/>
          <w:sz w:val="22"/>
          <w:szCs w:val="22"/>
        </w:rPr>
        <w:t>these</w:t>
      </w:r>
      <w:r w:rsidR="00F17684" w:rsidRPr="00A42172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836B6">
        <w:rPr>
          <w:rFonts w:ascii="Times New Roman" w:hAnsi="Times New Roman"/>
          <w:color w:val="000000"/>
          <w:sz w:val="22"/>
          <w:szCs w:val="22"/>
        </w:rPr>
        <w:t>treatments</w:t>
      </w:r>
      <w:r w:rsidR="00F17684">
        <w:rPr>
          <w:rFonts w:ascii="Times New Roman" w:hAnsi="Times New Roman"/>
          <w:color w:val="000000"/>
          <w:sz w:val="22"/>
          <w:szCs w:val="22"/>
        </w:rPr>
        <w:t xml:space="preserve"> are Oral Vitamins, Capsules,</w:t>
      </w:r>
      <w:r>
        <w:rPr>
          <w:rFonts w:ascii="Times New Roman" w:hAnsi="Times New Roman"/>
          <w:color w:val="000000"/>
          <w:sz w:val="22"/>
          <w:szCs w:val="22"/>
        </w:rPr>
        <w:t xml:space="preserve"> and Tablets</w:t>
      </w:r>
      <w:r w:rsidR="00F17684">
        <w:rPr>
          <w:rFonts w:ascii="Times New Roman" w:hAnsi="Times New Roman"/>
          <w:color w:val="000000"/>
          <w:sz w:val="22"/>
          <w:szCs w:val="22"/>
        </w:rPr>
        <w:t>.</w:t>
      </w:r>
    </w:p>
    <w:p w:rsidR="00F17684" w:rsidRPr="00A42172" w:rsidRDefault="00F17684" w:rsidP="00F17684">
      <w:pPr>
        <w:rPr>
          <w:rFonts w:ascii="Times New Roman" w:hAnsi="Times New Roman"/>
          <w:color w:val="000000"/>
          <w:sz w:val="22"/>
          <w:szCs w:val="22"/>
        </w:rPr>
      </w:pPr>
    </w:p>
    <w:p w:rsidR="00F17684" w:rsidRPr="00A42172" w:rsidRDefault="00D14FC5" w:rsidP="00F17684">
      <w:p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Hormone</w:t>
      </w:r>
      <w:r w:rsidR="00F17684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836B6">
        <w:rPr>
          <w:rFonts w:ascii="Times New Roman" w:hAnsi="Times New Roman"/>
          <w:color w:val="000000"/>
          <w:sz w:val="22"/>
          <w:szCs w:val="22"/>
        </w:rPr>
        <w:t>Treatment</w:t>
      </w:r>
      <w:r w:rsidR="00F17684" w:rsidRPr="00A42172">
        <w:rPr>
          <w:rFonts w:ascii="Times New Roman" w:hAnsi="Times New Roman"/>
          <w:color w:val="000000"/>
          <w:sz w:val="22"/>
          <w:szCs w:val="22"/>
        </w:rPr>
        <w:t xml:space="preserve"> common side effects include but are not limited to:</w:t>
      </w:r>
    </w:p>
    <w:p w:rsidR="00F17684" w:rsidRPr="00A42172" w:rsidRDefault="00F17684" w:rsidP="00F17684">
      <w:pPr>
        <w:rPr>
          <w:rFonts w:ascii="Times New Roman" w:hAnsi="Times New Roman"/>
          <w:color w:val="000000"/>
          <w:sz w:val="22"/>
          <w:szCs w:val="22"/>
        </w:rPr>
      </w:pPr>
    </w:p>
    <w:p w:rsidR="00F17684" w:rsidRPr="00A42172" w:rsidRDefault="00F17684" w:rsidP="00F17684">
      <w:pPr>
        <w:numPr>
          <w:ilvl w:val="0"/>
          <w:numId w:val="2"/>
        </w:numPr>
        <w:rPr>
          <w:rFonts w:ascii="Times New Roman" w:hAnsi="Times New Roman"/>
          <w:color w:val="000000"/>
          <w:sz w:val="22"/>
          <w:szCs w:val="22"/>
        </w:rPr>
      </w:pPr>
      <w:r w:rsidRPr="00A42172">
        <w:rPr>
          <w:rFonts w:ascii="Times New Roman" w:hAnsi="Times New Roman"/>
          <w:color w:val="000000"/>
          <w:sz w:val="22"/>
          <w:szCs w:val="22"/>
        </w:rPr>
        <w:t>Risks: I understand there is risk of mild diarrhea, upset stomach, nausea, a feeling of pain and a warm sensation at the site of the injection, a feeling, or a sense, of being swollen over the entire body, headache and joint pain</w:t>
      </w:r>
      <w:r>
        <w:rPr>
          <w:rFonts w:ascii="Times New Roman" w:hAnsi="Times New Roman"/>
          <w:color w:val="000000"/>
          <w:sz w:val="22"/>
          <w:szCs w:val="22"/>
        </w:rPr>
        <w:t>.</w:t>
      </w:r>
    </w:p>
    <w:p w:rsidR="00F17684" w:rsidRPr="00A42172" w:rsidRDefault="00F17684" w:rsidP="00F17684">
      <w:pPr>
        <w:rPr>
          <w:rFonts w:ascii="Times New Roman" w:hAnsi="Times New Roman"/>
          <w:color w:val="000000"/>
          <w:sz w:val="22"/>
          <w:szCs w:val="22"/>
        </w:rPr>
      </w:pPr>
    </w:p>
    <w:p w:rsidR="00F17684" w:rsidRPr="00A42172" w:rsidRDefault="00F17684" w:rsidP="00F17684">
      <w:pPr>
        <w:numPr>
          <w:ilvl w:val="0"/>
          <w:numId w:val="2"/>
        </w:numPr>
        <w:rPr>
          <w:rFonts w:ascii="Times New Roman" w:hAnsi="Times New Roman"/>
          <w:color w:val="000000"/>
          <w:sz w:val="22"/>
          <w:szCs w:val="22"/>
        </w:rPr>
      </w:pPr>
      <w:r w:rsidRPr="00A42172">
        <w:rPr>
          <w:rFonts w:ascii="Times New Roman" w:hAnsi="Times New Roman"/>
          <w:color w:val="000000"/>
          <w:sz w:val="22"/>
          <w:szCs w:val="22"/>
        </w:rPr>
        <w:t xml:space="preserve">If any of these side effects become severe or troublesome </w:t>
      </w:r>
      <w:r>
        <w:rPr>
          <w:rFonts w:ascii="Times New Roman" w:hAnsi="Times New Roman"/>
          <w:color w:val="000000"/>
          <w:sz w:val="22"/>
          <w:szCs w:val="22"/>
        </w:rPr>
        <w:t xml:space="preserve">I will </w:t>
      </w:r>
      <w:r w:rsidRPr="00A42172">
        <w:rPr>
          <w:rFonts w:ascii="Times New Roman" w:hAnsi="Times New Roman"/>
          <w:color w:val="000000"/>
          <w:sz w:val="22"/>
          <w:szCs w:val="22"/>
        </w:rPr>
        <w:t xml:space="preserve">contact </w:t>
      </w:r>
      <w:r>
        <w:rPr>
          <w:rFonts w:ascii="Times New Roman" w:hAnsi="Times New Roman"/>
          <w:color w:val="000000"/>
          <w:sz w:val="22"/>
          <w:szCs w:val="22"/>
        </w:rPr>
        <w:t>my</w:t>
      </w:r>
      <w:r w:rsidRPr="00A42172">
        <w:rPr>
          <w:rFonts w:ascii="Times New Roman" w:hAnsi="Times New Roman"/>
          <w:color w:val="000000"/>
          <w:sz w:val="22"/>
          <w:szCs w:val="22"/>
        </w:rPr>
        <w:t xml:space="preserve"> physician immediately</w:t>
      </w:r>
      <w:r>
        <w:rPr>
          <w:rFonts w:ascii="Times New Roman" w:hAnsi="Times New Roman"/>
          <w:color w:val="000000"/>
          <w:sz w:val="22"/>
          <w:szCs w:val="22"/>
        </w:rPr>
        <w:t>.</w:t>
      </w:r>
    </w:p>
    <w:p w:rsidR="00F17684" w:rsidRPr="00A42172" w:rsidRDefault="00F17684" w:rsidP="00F17684">
      <w:pPr>
        <w:rPr>
          <w:rFonts w:ascii="Times New Roman" w:hAnsi="Times New Roman"/>
          <w:color w:val="000000"/>
          <w:sz w:val="22"/>
          <w:szCs w:val="22"/>
        </w:rPr>
      </w:pPr>
    </w:p>
    <w:p w:rsidR="00F17684" w:rsidRPr="00A42172" w:rsidRDefault="00F17684" w:rsidP="00F17684">
      <w:pPr>
        <w:numPr>
          <w:ilvl w:val="0"/>
          <w:numId w:val="2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I understand that although rare </w:t>
      </w:r>
      <w:r w:rsidR="00D14FC5">
        <w:rPr>
          <w:rFonts w:ascii="Times New Roman" w:hAnsi="Times New Roman"/>
          <w:color w:val="000000"/>
          <w:sz w:val="22"/>
          <w:szCs w:val="22"/>
        </w:rPr>
        <w:t>Hormone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836B6">
        <w:rPr>
          <w:rFonts w:ascii="Times New Roman" w:hAnsi="Times New Roman"/>
          <w:color w:val="000000"/>
          <w:sz w:val="22"/>
          <w:szCs w:val="22"/>
        </w:rPr>
        <w:t>treatments</w:t>
      </w:r>
      <w:r w:rsidRPr="00A42172">
        <w:rPr>
          <w:rFonts w:ascii="Times New Roman" w:hAnsi="Times New Roman"/>
          <w:color w:val="000000"/>
          <w:sz w:val="22"/>
          <w:szCs w:val="22"/>
        </w:rPr>
        <w:t xml:space="preserve"> can result in serious side effects. Although this is a relatively</w:t>
      </w:r>
      <w:r>
        <w:rPr>
          <w:rFonts w:ascii="Times New Roman" w:hAnsi="Times New Roman"/>
          <w:color w:val="000000"/>
          <w:sz w:val="22"/>
          <w:szCs w:val="22"/>
        </w:rPr>
        <w:t xml:space="preserve"> rare occurrence, anyone taking </w:t>
      </w:r>
      <w:r w:rsidR="00D14FC5">
        <w:rPr>
          <w:rFonts w:ascii="Times New Roman" w:hAnsi="Times New Roman"/>
          <w:color w:val="000000"/>
          <w:sz w:val="22"/>
          <w:szCs w:val="22"/>
        </w:rPr>
        <w:t>Hormone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A42172">
        <w:rPr>
          <w:rFonts w:ascii="Times New Roman" w:hAnsi="Times New Roman"/>
          <w:color w:val="000000"/>
          <w:sz w:val="22"/>
          <w:szCs w:val="22"/>
        </w:rPr>
        <w:t xml:space="preserve">injections should be aware of the possibility. Uncommon side effects are much more serious than the common side effects of </w:t>
      </w:r>
      <w:r w:rsidR="001A4501">
        <w:rPr>
          <w:rFonts w:ascii="Times New Roman" w:hAnsi="Times New Roman"/>
          <w:color w:val="000000"/>
          <w:sz w:val="22"/>
          <w:szCs w:val="22"/>
        </w:rPr>
        <w:t>Hormone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A42172">
        <w:rPr>
          <w:rFonts w:ascii="Times New Roman" w:hAnsi="Times New Roman"/>
          <w:color w:val="000000"/>
          <w:sz w:val="22"/>
          <w:szCs w:val="22"/>
        </w:rPr>
        <w:t>injections, and such side effects should be reported to a physician to be evaluated for seriousness. Uncommon and dangerous side effects include</w:t>
      </w:r>
      <w:r w:rsidR="00B6282F">
        <w:rPr>
          <w:rFonts w:ascii="Times New Roman" w:hAnsi="Times New Roman"/>
          <w:color w:val="000000"/>
          <w:sz w:val="22"/>
          <w:szCs w:val="22"/>
        </w:rPr>
        <w:t>, but are not limited to</w:t>
      </w:r>
      <w:r w:rsidRPr="00A42172">
        <w:rPr>
          <w:rFonts w:ascii="Times New Roman" w:hAnsi="Times New Roman"/>
          <w:color w:val="000000"/>
          <w:sz w:val="22"/>
          <w:szCs w:val="22"/>
        </w:rPr>
        <w:t>:</w:t>
      </w:r>
    </w:p>
    <w:p w:rsidR="00F17684" w:rsidRPr="00A42172" w:rsidRDefault="00F17684" w:rsidP="00F17684">
      <w:pPr>
        <w:ind w:left="680"/>
        <w:rPr>
          <w:rFonts w:ascii="Times New Roman" w:hAnsi="Times New Roman"/>
          <w:color w:val="000000"/>
          <w:sz w:val="22"/>
          <w:szCs w:val="22"/>
        </w:rPr>
      </w:pPr>
    </w:p>
    <w:p w:rsidR="00F17684" w:rsidRDefault="00B6282F" w:rsidP="00B6282F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H</w:t>
      </w:r>
      <w:r w:rsidR="00F17684">
        <w:rPr>
          <w:rFonts w:ascii="Times New Roman" w:hAnsi="Times New Roman"/>
          <w:color w:val="000000"/>
          <w:sz w:val="22"/>
          <w:szCs w:val="22"/>
        </w:rPr>
        <w:t>eadache</w:t>
      </w:r>
    </w:p>
    <w:p w:rsidR="00B6282F" w:rsidRDefault="00B6282F" w:rsidP="00B6282F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Tiredness</w:t>
      </w:r>
    </w:p>
    <w:p w:rsidR="00B6282F" w:rsidRDefault="00B6282F" w:rsidP="00B6282F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Digestive system problems</w:t>
      </w:r>
    </w:p>
    <w:p w:rsidR="00B6282F" w:rsidRDefault="00B6282F" w:rsidP="00B6282F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Menopausal symptoms (for females)</w:t>
      </w:r>
    </w:p>
    <w:p w:rsidR="00B6282F" w:rsidRDefault="00B6282F" w:rsidP="00B6282F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Effects on your muscles and bones</w:t>
      </w:r>
    </w:p>
    <w:p w:rsidR="00B6282F" w:rsidRDefault="00B6282F" w:rsidP="00B6282F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Weight gain</w:t>
      </w:r>
    </w:p>
    <w:p w:rsidR="00B6282F" w:rsidRDefault="00B6282F" w:rsidP="00B6282F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Memory problems</w:t>
      </w:r>
    </w:p>
    <w:p w:rsidR="00B6282F" w:rsidRDefault="00B6282F" w:rsidP="00B6282F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Mood swings and depression</w:t>
      </w:r>
    </w:p>
    <w:p w:rsidR="00B6282F" w:rsidRDefault="00B6282F" w:rsidP="00B6282F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Water retention</w:t>
      </w:r>
    </w:p>
    <w:p w:rsidR="00B6282F" w:rsidRDefault="00B6282F" w:rsidP="00B6282F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Indigestion or nausea</w:t>
      </w:r>
    </w:p>
    <w:p w:rsidR="00B6282F" w:rsidRDefault="00B6282F" w:rsidP="00B6282F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Sleeplessness</w:t>
      </w:r>
    </w:p>
    <w:p w:rsidR="00B6282F" w:rsidRDefault="00B6282F" w:rsidP="00B6282F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Problems getting an erection (for males)</w:t>
      </w:r>
    </w:p>
    <w:p w:rsidR="005C55CF" w:rsidRPr="005C55CF" w:rsidRDefault="00B6282F" w:rsidP="005C55CF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Hot flushes and sweating</w:t>
      </w:r>
    </w:p>
    <w:p w:rsidR="00F17684" w:rsidRDefault="00F17684" w:rsidP="00B6282F">
      <w:pPr>
        <w:rPr>
          <w:rFonts w:ascii="Times New Roman" w:hAnsi="Times New Roman"/>
          <w:color w:val="000000"/>
          <w:sz w:val="22"/>
          <w:szCs w:val="22"/>
        </w:rPr>
      </w:pPr>
    </w:p>
    <w:p w:rsidR="00F17684" w:rsidRDefault="00F17684" w:rsidP="00F17684">
      <w:pPr>
        <w:ind w:left="720"/>
        <w:rPr>
          <w:rFonts w:ascii="Times New Roman" w:hAnsi="Times New Roman"/>
          <w:color w:val="000000"/>
          <w:sz w:val="22"/>
          <w:szCs w:val="22"/>
        </w:rPr>
      </w:pPr>
    </w:p>
    <w:p w:rsidR="00F17684" w:rsidRPr="00A42172" w:rsidRDefault="00F17684" w:rsidP="00F17684">
      <w:pPr>
        <w:numPr>
          <w:ilvl w:val="0"/>
          <w:numId w:val="2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Before starting the </w:t>
      </w:r>
      <w:r w:rsidR="00B6282F">
        <w:rPr>
          <w:rFonts w:ascii="Times New Roman" w:hAnsi="Times New Roman"/>
          <w:color w:val="000000"/>
          <w:sz w:val="22"/>
          <w:szCs w:val="22"/>
        </w:rPr>
        <w:t>Hormone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gramStart"/>
      <w:r w:rsidR="005836B6">
        <w:rPr>
          <w:rFonts w:ascii="Times New Roman" w:hAnsi="Times New Roman"/>
          <w:color w:val="000000"/>
          <w:sz w:val="22"/>
          <w:szCs w:val="22"/>
        </w:rPr>
        <w:t>treatments</w:t>
      </w:r>
      <w:proofErr w:type="gramEnd"/>
      <w:r w:rsidRPr="00A42172">
        <w:rPr>
          <w:rFonts w:ascii="Times New Roman" w:hAnsi="Times New Roman"/>
          <w:color w:val="000000"/>
          <w:sz w:val="22"/>
          <w:szCs w:val="22"/>
        </w:rPr>
        <w:t xml:space="preserve"> I will make sure to tell my Physician if I </w:t>
      </w:r>
      <w:r>
        <w:rPr>
          <w:rFonts w:ascii="Times New Roman" w:hAnsi="Times New Roman"/>
          <w:color w:val="000000"/>
          <w:sz w:val="22"/>
          <w:szCs w:val="22"/>
        </w:rPr>
        <w:t xml:space="preserve">am </w:t>
      </w:r>
      <w:r w:rsidRPr="00A42172">
        <w:rPr>
          <w:rFonts w:ascii="Times New Roman" w:hAnsi="Times New Roman"/>
          <w:color w:val="000000"/>
          <w:sz w:val="22"/>
          <w:szCs w:val="22"/>
        </w:rPr>
        <w:t xml:space="preserve">pregnant, lactating or have any of the following conditions. </w:t>
      </w:r>
    </w:p>
    <w:p w:rsidR="00F17684" w:rsidRDefault="00F17684" w:rsidP="00F17684">
      <w:pPr>
        <w:rPr>
          <w:rFonts w:ascii="Times New Roman" w:hAnsi="Times New Roman"/>
          <w:color w:val="000000"/>
        </w:rPr>
      </w:pPr>
    </w:p>
    <w:p w:rsidR="001D1C95" w:rsidRDefault="001D1C95" w:rsidP="00F17684">
      <w:pPr>
        <w:pStyle w:val="BodyTex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Cardiovascular Endocrinology</w:t>
      </w:r>
    </w:p>
    <w:p w:rsidR="005C55CF" w:rsidRDefault="005C55CF" w:rsidP="00F17684">
      <w:pPr>
        <w:pStyle w:val="BodyTex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Cancer of any type</w:t>
      </w:r>
    </w:p>
    <w:p w:rsidR="001D1C95" w:rsidRDefault="005C2FE5" w:rsidP="00F17684">
      <w:pPr>
        <w:pStyle w:val="BodyTex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Growth Disorders</w:t>
      </w:r>
    </w:p>
    <w:p w:rsidR="005C2FE5" w:rsidRDefault="005C2FE5" w:rsidP="005C2FE5">
      <w:pPr>
        <w:pStyle w:val="BodyTex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Hormone Abuse</w:t>
      </w:r>
    </w:p>
    <w:p w:rsidR="005C2FE5" w:rsidRDefault="005C2FE5" w:rsidP="005C2FE5">
      <w:pPr>
        <w:pStyle w:val="BodyTex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Menopause</w:t>
      </w:r>
    </w:p>
    <w:p w:rsidR="005C2FE5" w:rsidRDefault="005C2FE5" w:rsidP="005C2FE5">
      <w:pPr>
        <w:pStyle w:val="BodyTex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Osteoporosis</w:t>
      </w:r>
    </w:p>
    <w:p w:rsidR="005C2FE5" w:rsidRDefault="005C2FE5" w:rsidP="005C2FE5">
      <w:pPr>
        <w:pStyle w:val="BodyTex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Pituitary Disorders</w:t>
      </w:r>
    </w:p>
    <w:p w:rsidR="005C2FE5" w:rsidRDefault="005C2FE5" w:rsidP="005C2FE5">
      <w:pPr>
        <w:pStyle w:val="BodyTex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Polycystic Ovary Syndrome</w:t>
      </w:r>
    </w:p>
    <w:p w:rsidR="005C2FE5" w:rsidRDefault="005C2FE5" w:rsidP="005C2FE5">
      <w:pPr>
        <w:pStyle w:val="BodyTex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Reproductive Endocrinology</w:t>
      </w:r>
    </w:p>
    <w:p w:rsidR="005C2FE5" w:rsidRPr="005C2FE5" w:rsidRDefault="005C2FE5" w:rsidP="005C2FE5">
      <w:pPr>
        <w:pStyle w:val="BodyTex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Thyroid Conditions/Disorders</w:t>
      </w:r>
    </w:p>
    <w:p w:rsidR="00F17684" w:rsidRDefault="00F17684" w:rsidP="00F17684">
      <w:pPr>
        <w:pStyle w:val="BodyTex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Dependent on intravenous nutrition (TPN) or liquid nutrition products for food</w:t>
      </w:r>
    </w:p>
    <w:p w:rsidR="00F17684" w:rsidRDefault="00F17684" w:rsidP="00F17684">
      <w:pPr>
        <w:pStyle w:val="BodyTex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Diabetes, mellitus, or high blood sugar levels</w:t>
      </w:r>
    </w:p>
    <w:p w:rsidR="00F17684" w:rsidRDefault="00F17684" w:rsidP="00F17684">
      <w:pPr>
        <w:pStyle w:val="BodyTex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An unusual or allergic reaction other medicines, foods, dyes, or preservatives</w:t>
      </w:r>
    </w:p>
    <w:p w:rsidR="00F17684" w:rsidRPr="008C444C" w:rsidRDefault="00F17684" w:rsidP="00F17684">
      <w:pPr>
        <w:pStyle w:val="BodyText"/>
        <w:ind w:left="1440"/>
        <w:rPr>
          <w:sz w:val="22"/>
          <w:szCs w:val="22"/>
        </w:rPr>
      </w:pPr>
    </w:p>
    <w:p w:rsidR="00F17684" w:rsidRDefault="00F17684" w:rsidP="00F17684">
      <w:pPr>
        <w:pStyle w:val="BodyText"/>
        <w:numPr>
          <w:ilvl w:val="0"/>
          <w:numId w:val="2"/>
        </w:numPr>
        <w:rPr>
          <w:sz w:val="22"/>
          <w:szCs w:val="22"/>
        </w:rPr>
      </w:pPr>
      <w:r w:rsidRPr="00A42172">
        <w:rPr>
          <w:sz w:val="22"/>
          <w:szCs w:val="22"/>
        </w:rPr>
        <w:t xml:space="preserve">I understand that certain herbal products, vitamins, minerals, nutritional supplements, prescription and </w:t>
      </w:r>
      <w:proofErr w:type="gramStart"/>
      <w:r w:rsidRPr="00A42172">
        <w:rPr>
          <w:sz w:val="22"/>
          <w:szCs w:val="22"/>
        </w:rPr>
        <w:t>non prescription</w:t>
      </w:r>
      <w:proofErr w:type="gramEnd"/>
      <w:r w:rsidRPr="00A42172">
        <w:rPr>
          <w:sz w:val="22"/>
          <w:szCs w:val="22"/>
        </w:rPr>
        <w:t xml:space="preserve"> medications may result in side effects when they interact with the </w:t>
      </w:r>
      <w:r w:rsidR="005C2FE5">
        <w:rPr>
          <w:sz w:val="22"/>
          <w:szCs w:val="22"/>
        </w:rPr>
        <w:t>Hormone</w:t>
      </w:r>
      <w:r>
        <w:rPr>
          <w:sz w:val="22"/>
          <w:szCs w:val="22"/>
        </w:rPr>
        <w:t xml:space="preserve"> </w:t>
      </w:r>
      <w:r w:rsidR="005836B6">
        <w:rPr>
          <w:sz w:val="22"/>
          <w:szCs w:val="22"/>
        </w:rPr>
        <w:t>treatment</w:t>
      </w:r>
      <w:r w:rsidRPr="00A42172">
        <w:rPr>
          <w:sz w:val="22"/>
          <w:szCs w:val="22"/>
        </w:rPr>
        <w:t xml:space="preserve">. </w:t>
      </w:r>
    </w:p>
    <w:p w:rsidR="00F17684" w:rsidRPr="00A42172" w:rsidRDefault="00F17684" w:rsidP="00F17684">
      <w:pPr>
        <w:pStyle w:val="BodyText"/>
        <w:ind w:left="720"/>
        <w:rPr>
          <w:sz w:val="22"/>
          <w:szCs w:val="22"/>
        </w:rPr>
      </w:pPr>
    </w:p>
    <w:p w:rsidR="00F17684" w:rsidRPr="00A42172" w:rsidRDefault="00F17684" w:rsidP="00F17684">
      <w:pPr>
        <w:pStyle w:val="BodyText"/>
        <w:numPr>
          <w:ilvl w:val="0"/>
          <w:numId w:val="2"/>
        </w:numPr>
        <w:rPr>
          <w:sz w:val="22"/>
          <w:szCs w:val="22"/>
        </w:rPr>
      </w:pPr>
      <w:r w:rsidRPr="00A42172">
        <w:rPr>
          <w:sz w:val="22"/>
          <w:szCs w:val="22"/>
        </w:rPr>
        <w:t xml:space="preserve">Treatments: </w:t>
      </w:r>
      <w:r>
        <w:rPr>
          <w:sz w:val="22"/>
          <w:szCs w:val="22"/>
        </w:rPr>
        <w:t>Will be determined by the provider.</w:t>
      </w:r>
    </w:p>
    <w:p w:rsidR="00F17684" w:rsidRPr="00A42172" w:rsidRDefault="00F17684" w:rsidP="00F17684">
      <w:pPr>
        <w:ind w:left="360" w:right="288"/>
        <w:rPr>
          <w:spacing w:val="2"/>
          <w:sz w:val="22"/>
          <w:szCs w:val="22"/>
        </w:rPr>
      </w:pPr>
    </w:p>
    <w:p w:rsidR="00F17684" w:rsidRPr="00A42172" w:rsidRDefault="00F17684" w:rsidP="00F17684">
      <w:pPr>
        <w:ind w:left="360" w:right="288"/>
        <w:rPr>
          <w:spacing w:val="2"/>
          <w:sz w:val="22"/>
          <w:szCs w:val="22"/>
        </w:rPr>
      </w:pPr>
      <w:r w:rsidRPr="00A42172">
        <w:rPr>
          <w:spacing w:val="2"/>
          <w:sz w:val="22"/>
          <w:szCs w:val="22"/>
        </w:rPr>
        <w:t xml:space="preserve">I understand and agree that all services rendered to me are </w:t>
      </w:r>
      <w:r w:rsidRPr="00A42172">
        <w:rPr>
          <w:sz w:val="22"/>
          <w:szCs w:val="22"/>
        </w:rPr>
        <w:t>charged directly to me and that I am personally responsible for</w:t>
      </w:r>
      <w:r w:rsidRPr="00A42172">
        <w:rPr>
          <w:spacing w:val="2"/>
          <w:sz w:val="22"/>
          <w:szCs w:val="22"/>
        </w:rPr>
        <w:t xml:space="preserve"> payment. I further agree in the event of non-payment, to bear the cost of collection, and/or Court cost and reasonable legal fees, should this be required.</w:t>
      </w:r>
    </w:p>
    <w:p w:rsidR="00F17684" w:rsidRPr="00A42172" w:rsidRDefault="00F17684" w:rsidP="00F17684">
      <w:pPr>
        <w:pStyle w:val="BodyTextIndent"/>
        <w:ind w:left="720"/>
        <w:rPr>
          <w:sz w:val="22"/>
          <w:szCs w:val="22"/>
        </w:rPr>
      </w:pPr>
    </w:p>
    <w:p w:rsidR="00F17684" w:rsidRPr="00A42172" w:rsidRDefault="00F17684" w:rsidP="00F17684">
      <w:pPr>
        <w:pStyle w:val="BodyTextIndent"/>
        <w:rPr>
          <w:sz w:val="22"/>
          <w:szCs w:val="22"/>
        </w:rPr>
      </w:pPr>
      <w:r w:rsidRPr="00A42172">
        <w:rPr>
          <w:sz w:val="22"/>
          <w:szCs w:val="22"/>
        </w:rPr>
        <w:t xml:space="preserve">By signing below, I acknowledge that I have read the foregoing informed consent and agree to the treatment with its associated risks.  I hereby give consent to perform this and all subsequent </w:t>
      </w:r>
      <w:r w:rsidR="005C2FE5">
        <w:rPr>
          <w:sz w:val="22"/>
          <w:szCs w:val="22"/>
        </w:rPr>
        <w:t>Hormone</w:t>
      </w:r>
      <w:r>
        <w:rPr>
          <w:sz w:val="22"/>
          <w:szCs w:val="22"/>
        </w:rPr>
        <w:t xml:space="preserve"> </w:t>
      </w:r>
      <w:r w:rsidR="005836B6">
        <w:rPr>
          <w:sz w:val="22"/>
          <w:szCs w:val="22"/>
        </w:rPr>
        <w:t>treatments</w:t>
      </w:r>
      <w:r w:rsidRPr="00A42172">
        <w:rPr>
          <w:sz w:val="22"/>
          <w:szCs w:val="22"/>
        </w:rPr>
        <w:t xml:space="preserve"> with the above understood.  I hereby release the doctor, the person </w:t>
      </w:r>
      <w:r w:rsidR="005836B6">
        <w:rPr>
          <w:sz w:val="22"/>
          <w:szCs w:val="22"/>
        </w:rPr>
        <w:t>administering</w:t>
      </w:r>
      <w:r w:rsidRPr="00A4217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the </w:t>
      </w:r>
      <w:r w:rsidR="005C2FE5">
        <w:rPr>
          <w:sz w:val="22"/>
          <w:szCs w:val="22"/>
        </w:rPr>
        <w:t>Hormone</w:t>
      </w:r>
      <w:r w:rsidR="005836B6">
        <w:rPr>
          <w:sz w:val="22"/>
          <w:szCs w:val="22"/>
        </w:rPr>
        <w:t>s</w:t>
      </w:r>
      <w:r>
        <w:rPr>
          <w:sz w:val="22"/>
          <w:szCs w:val="22"/>
        </w:rPr>
        <w:t>,</w:t>
      </w:r>
      <w:r w:rsidRPr="00A42172">
        <w:rPr>
          <w:sz w:val="22"/>
          <w:szCs w:val="22"/>
        </w:rPr>
        <w:t xml:space="preserve"> and the facility from liability associated with this procedure.  </w:t>
      </w:r>
    </w:p>
    <w:p w:rsidR="00F17684" w:rsidRPr="00A42172" w:rsidRDefault="00F17684" w:rsidP="00F17684">
      <w:pPr>
        <w:pStyle w:val="BodyTextIndent"/>
        <w:rPr>
          <w:sz w:val="22"/>
          <w:szCs w:val="22"/>
        </w:rPr>
      </w:pPr>
    </w:p>
    <w:p w:rsidR="00F17684" w:rsidRPr="00A42172" w:rsidRDefault="00F17684" w:rsidP="00F17684">
      <w:pPr>
        <w:tabs>
          <w:tab w:val="left" w:leader="underscore" w:pos="7236"/>
        </w:tabs>
        <w:ind w:left="720" w:right="1008"/>
        <w:rPr>
          <w:b/>
          <w:bCs/>
          <w:i/>
          <w:iCs/>
          <w:spacing w:val="2"/>
          <w:sz w:val="22"/>
          <w:szCs w:val="22"/>
        </w:rPr>
      </w:pPr>
    </w:p>
    <w:p w:rsidR="00F17684" w:rsidRPr="00A42172" w:rsidRDefault="00F17684" w:rsidP="00F17684">
      <w:pPr>
        <w:tabs>
          <w:tab w:val="left" w:leader="underscore" w:pos="7236"/>
        </w:tabs>
        <w:ind w:left="720" w:right="1008"/>
        <w:rPr>
          <w:b/>
          <w:bCs/>
          <w:i/>
          <w:iCs/>
          <w:spacing w:val="2"/>
          <w:sz w:val="22"/>
          <w:szCs w:val="22"/>
        </w:rPr>
      </w:pPr>
    </w:p>
    <w:p w:rsidR="00F17684" w:rsidRPr="00A42172" w:rsidRDefault="005836B6" w:rsidP="00F17684">
      <w:pPr>
        <w:tabs>
          <w:tab w:val="left" w:leader="underscore" w:pos="7236"/>
        </w:tabs>
        <w:ind w:left="720" w:right="1008"/>
        <w:rPr>
          <w:b/>
          <w:bCs/>
          <w:i/>
          <w:iCs/>
          <w:spacing w:val="4"/>
          <w:sz w:val="22"/>
          <w:szCs w:val="22"/>
          <w:u w:val="single"/>
        </w:rPr>
      </w:pPr>
      <w:r>
        <w:rPr>
          <w:noProof/>
        </w:rPr>
        <w:pict>
          <v:line id="_x0000_s1028" style="position:absolute;left:0;text-align:left;z-index:251660288;mso-position-horizontal-relative:page;mso-position-vertical-relative:page" from="187.05pt,843.2pt" to="310.7pt,843.2pt" strokeweight=".5pt">
            <w10:wrap anchorx="page" anchory="page"/>
          </v:line>
        </w:pict>
      </w:r>
      <w:r w:rsidR="00F17684" w:rsidRPr="00A42172">
        <w:rPr>
          <w:b/>
          <w:bCs/>
          <w:i/>
          <w:iCs/>
          <w:spacing w:val="2"/>
          <w:sz w:val="22"/>
          <w:szCs w:val="22"/>
        </w:rPr>
        <w:t>Patient S</w:t>
      </w:r>
      <w:r w:rsidR="00F17684" w:rsidRPr="00A42172">
        <w:rPr>
          <w:b/>
          <w:bCs/>
          <w:i/>
          <w:iCs/>
          <w:spacing w:val="4"/>
          <w:sz w:val="22"/>
          <w:szCs w:val="22"/>
        </w:rPr>
        <w:t>ignature</w:t>
      </w:r>
      <w:r w:rsidR="00F17684" w:rsidRPr="00A42172">
        <w:rPr>
          <w:b/>
          <w:bCs/>
          <w:i/>
          <w:iCs/>
          <w:spacing w:val="4"/>
          <w:sz w:val="22"/>
          <w:szCs w:val="22"/>
          <w:u w:val="single"/>
        </w:rPr>
        <w:t>______________                     Date:</w:t>
      </w:r>
      <w:r w:rsidR="00F17684" w:rsidRPr="00A42172">
        <w:rPr>
          <w:b/>
          <w:bCs/>
          <w:i/>
          <w:iCs/>
          <w:spacing w:val="4"/>
          <w:sz w:val="22"/>
          <w:szCs w:val="22"/>
          <w:u w:val="single"/>
        </w:rPr>
        <w:tab/>
      </w:r>
    </w:p>
    <w:p w:rsidR="00F17684" w:rsidRDefault="00F17684" w:rsidP="00F17684">
      <w:pPr>
        <w:pStyle w:val="BodyText"/>
        <w:rPr>
          <w:sz w:val="24"/>
        </w:rPr>
      </w:pPr>
    </w:p>
    <w:p w:rsidR="00F17684" w:rsidRDefault="00F17684" w:rsidP="00F17684"/>
    <w:p w:rsidR="00F17684" w:rsidRDefault="00F17684" w:rsidP="00F17684"/>
    <w:p w:rsidR="009F129E" w:rsidRDefault="009F129E"/>
    <w:sectPr w:rsidR="009F129E" w:rsidSect="00D14FC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D7AA1"/>
    <w:multiLevelType w:val="hybridMultilevel"/>
    <w:tmpl w:val="985A5536"/>
    <w:lvl w:ilvl="0" w:tplc="FFFFFFFF"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eastAsia="Times New Roman" w:hAnsi="Symbol" w:hint="default"/>
      </w:rPr>
    </w:lvl>
    <w:lvl w:ilvl="1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DC11FC"/>
    <w:multiLevelType w:val="hybridMultilevel"/>
    <w:tmpl w:val="40960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C26300B"/>
    <w:multiLevelType w:val="hybridMultilevel"/>
    <w:tmpl w:val="B50ADB6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7684"/>
    <w:rsid w:val="001A4501"/>
    <w:rsid w:val="001D1C95"/>
    <w:rsid w:val="005836B6"/>
    <w:rsid w:val="005C2FE5"/>
    <w:rsid w:val="005C55CF"/>
    <w:rsid w:val="008C74B5"/>
    <w:rsid w:val="009F129E"/>
    <w:rsid w:val="00B6282F"/>
    <w:rsid w:val="00D14FC5"/>
    <w:rsid w:val="00D80506"/>
    <w:rsid w:val="00F1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12CEBDEE"/>
  <w15:docId w15:val="{3B9AF840-6699-49FE-A3CD-1C4494BCF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1768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7684"/>
    <w:pPr>
      <w:keepNext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7684"/>
    <w:rPr>
      <w:rFonts w:ascii="Times" w:eastAsia="Times New Roman" w:hAnsi="Times" w:cs="Times New Roman"/>
      <w:sz w:val="32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F17684"/>
    <w:rPr>
      <w:rFonts w:ascii="Times New Roman" w:hAnsi="Times New Roman"/>
      <w:color w:val="000000"/>
      <w:sz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17684"/>
    <w:rPr>
      <w:rFonts w:ascii="Times New Roman" w:eastAsia="Times New Roman" w:hAnsi="Times New Roman" w:cs="Times New Roman"/>
      <w:color w:val="000000"/>
      <w:sz w:val="26"/>
      <w:szCs w:val="20"/>
    </w:rPr>
  </w:style>
  <w:style w:type="paragraph" w:styleId="BodyTextIndent">
    <w:name w:val="Body Text Indent"/>
    <w:basedOn w:val="Normal"/>
    <w:link w:val="BodyTextIndentChar"/>
    <w:uiPriority w:val="99"/>
    <w:rsid w:val="00F17684"/>
    <w:pPr>
      <w:spacing w:after="120"/>
      <w:ind w:left="360"/>
    </w:pPr>
    <w:rPr>
      <w:rFonts w:ascii="Times New Roman" w:hAnsi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1768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17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Larkin</dc:creator>
  <cp:keywords/>
  <dc:description/>
  <cp:lastModifiedBy>Susan Etter</cp:lastModifiedBy>
  <cp:revision>4</cp:revision>
  <dcterms:created xsi:type="dcterms:W3CDTF">2011-09-02T22:46:00Z</dcterms:created>
  <dcterms:modified xsi:type="dcterms:W3CDTF">2017-05-03T18:06:00Z</dcterms:modified>
</cp:coreProperties>
</file>